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5371" w:h="988" w:hRule="exact" w:wrap="none" w:vAnchor="page" w:hAnchor="page" w:x="3862" w:y="249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"/>
          <w:b/>
          <w:bCs/>
        </w:rPr>
        <w:t>муниципальный правовой акт</w:t>
      </w:r>
    </w:p>
    <w:p>
      <w:pPr>
        <w:pStyle w:val="Style6"/>
        <w:framePr w:w="5371" w:h="988" w:hRule="exact" w:wrap="none" w:vAnchor="page" w:hAnchor="page" w:x="3862" w:y="249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ПОГРАНИЧНОГО</w:t>
        <w:br/>
        <w:t>МУНИЦИПАЛЬНОГО ОКРУГА</w:t>
      </w:r>
      <w:bookmarkEnd w:id="0"/>
    </w:p>
    <w:p>
      <w:pPr>
        <w:pStyle w:val="Style8"/>
        <w:framePr w:wrap="none" w:vAnchor="page" w:hAnchor="page" w:x="1669" w:y="3807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5" w:right="7642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06.05.2020 г.</w:t>
      </w:r>
    </w:p>
    <w:p>
      <w:pPr>
        <w:pStyle w:val="Style8"/>
        <w:framePr w:wrap="none" w:vAnchor="page" w:hAnchor="page" w:x="9785" w:y="382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 2-МПА</w:t>
      </w:r>
    </w:p>
    <w:p>
      <w:pPr>
        <w:pStyle w:val="Style10"/>
        <w:framePr w:w="9614" w:h="773" w:hRule="exact" w:wrap="none" w:vAnchor="page" w:hAnchor="page" w:x="1669" w:y="4728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Положение о публичных слушаниях</w:t>
        <w:br/>
        <w:t>в Пограничном муниципальном округе</w:t>
      </w:r>
      <w:bookmarkEnd w:id="1"/>
    </w:p>
    <w:p>
      <w:pPr>
        <w:pStyle w:val="Style8"/>
        <w:framePr w:w="9614" w:h="1056" w:hRule="exact" w:wrap="none" w:vAnchor="page" w:hAnchor="page" w:x="1669" w:y="5752"/>
        <w:widowControl w:val="0"/>
        <w:keepNext w:val="0"/>
        <w:keepLines w:val="0"/>
        <w:shd w:val="clear" w:color="auto" w:fill="auto"/>
        <w:bidi w:val="0"/>
        <w:jc w:val="right"/>
        <w:spacing w:before="0" w:after="0" w:line="250" w:lineRule="exact"/>
        <w:ind w:left="7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 решением Думы Пограничного муниципального округа от 30.04.2020 г. № 10</w:t>
      </w:r>
    </w:p>
    <w:p>
      <w:pPr>
        <w:pStyle w:val="Style6"/>
        <w:framePr w:w="9614" w:h="8350" w:hRule="exact" w:wrap="none" w:vAnchor="page" w:hAnchor="page" w:x="1669" w:y="7111"/>
        <w:widowControl w:val="0"/>
        <w:keepNext w:val="0"/>
        <w:keepLines w:val="0"/>
        <w:shd w:val="clear" w:color="auto" w:fill="auto"/>
        <w:bidi w:val="0"/>
        <w:spacing w:before="0" w:after="202" w:line="280" w:lineRule="exact"/>
        <w:ind w:left="0" w:right="2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Статья 1. Основные понятия</w:t>
      </w:r>
      <w:bookmarkEnd w:id="2"/>
    </w:p>
    <w:p>
      <w:pPr>
        <w:pStyle w:val="Style12"/>
        <w:framePr w:w="9614" w:h="8350" w:hRule="exact" w:wrap="none" w:vAnchor="page" w:hAnchor="page" w:x="1669" w:y="7111"/>
        <w:widowControl w:val="0"/>
        <w:keepNext w:val="0"/>
        <w:keepLines w:val="0"/>
        <w:shd w:val="clear" w:color="auto" w:fill="auto"/>
        <w:bidi w:val="0"/>
        <w:jc w:val="left"/>
        <w:spacing w:before="0" w:after="174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настоящем Положении используются следующие основные понятия:</w:t>
      </w:r>
    </w:p>
    <w:p>
      <w:pPr>
        <w:pStyle w:val="Style12"/>
        <w:framePr w:w="9614" w:h="8350" w:hRule="exact" w:wrap="none" w:vAnchor="page" w:hAnchor="page" w:x="1669" w:y="7111"/>
        <w:widowControl w:val="0"/>
        <w:keepNext w:val="0"/>
        <w:keepLines w:val="0"/>
        <w:shd w:val="clear" w:color="auto" w:fill="auto"/>
        <w:bidi w:val="0"/>
        <w:jc w:val="both"/>
        <w:spacing w:before="0" w:after="304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публичные слушания - форма реализации прав населения муниципального округа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округа и других общественно значимых вопросов;</w:t>
      </w:r>
    </w:p>
    <w:p>
      <w:pPr>
        <w:pStyle w:val="Style12"/>
        <w:framePr w:w="9614" w:h="8350" w:hRule="exact" w:wrap="none" w:vAnchor="page" w:hAnchor="page" w:x="1669" w:y="7111"/>
        <w:widowControl w:val="0"/>
        <w:keepNext w:val="0"/>
        <w:keepLines w:val="0"/>
        <w:shd w:val="clear" w:color="auto" w:fill="auto"/>
        <w:bidi w:val="0"/>
        <w:jc w:val="both"/>
        <w:spacing w:before="0" w:after="18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представитель общественности - физическое или юридическое лицо, а также их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договора;</w:t>
      </w:r>
    </w:p>
    <w:p>
      <w:pPr>
        <w:pStyle w:val="Style12"/>
        <w:framePr w:w="9614" w:h="8350" w:hRule="exact" w:wrap="none" w:vAnchor="page" w:hAnchor="page" w:x="1669" w:y="7111"/>
        <w:widowControl w:val="0"/>
        <w:keepNext w:val="0"/>
        <w:keepLines w:val="0"/>
        <w:shd w:val="clear" w:color="auto" w:fill="auto"/>
        <w:bidi w:val="0"/>
        <w:jc w:val="both"/>
        <w:spacing w:before="0" w:after="184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оргкомитет - это коллегиальный орган, сформированный на паритетных началах из должностных лиц органов местного самоуправления и представителей общественности, осуществляющий организационные действия по подготовке и проведению публичных слушаний;</w:t>
      </w:r>
    </w:p>
    <w:p>
      <w:pPr>
        <w:pStyle w:val="Style12"/>
        <w:framePr w:w="9614" w:h="8350" w:hRule="exact" w:wrap="none" w:vAnchor="page" w:hAnchor="page" w:x="1669" w:y="7111"/>
        <w:widowControl w:val="0"/>
        <w:keepNext w:val="0"/>
        <w:keepLines w:val="0"/>
        <w:shd w:val="clear" w:color="auto" w:fill="auto"/>
        <w:bidi w:val="0"/>
        <w:jc w:val="both"/>
        <w:spacing w:before="0" w:after="326" w:line="31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эксперт публичных слушаний - лицо, представившее в письменном виде рекомендации по вопросам публичных слушаний и принимающее участие в прениях для их аргументации.</w:t>
      </w:r>
    </w:p>
    <w:p>
      <w:pPr>
        <w:pStyle w:val="Style6"/>
        <w:framePr w:w="9614" w:h="8350" w:hRule="exact" w:wrap="none" w:vAnchor="page" w:hAnchor="page" w:x="1669" w:y="7111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2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Статья 2. Цели проведения публичных слушаний</w:t>
      </w:r>
      <w:bookmarkEnd w:id="3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numPr>
          <w:ilvl w:val="0"/>
          <w:numId w:val="1"/>
        </w:numPr>
        <w:framePr w:w="9619" w:h="14053" w:hRule="exact" w:wrap="none" w:vAnchor="page" w:hAnchor="page" w:x="1561" w:y="1438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8" w:line="28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Публичные слушания проводятся в целях:</w:t>
      </w:r>
    </w:p>
    <w:p>
      <w:pPr>
        <w:pStyle w:val="Style12"/>
        <w:numPr>
          <w:ilvl w:val="0"/>
          <w:numId w:val="3"/>
        </w:numPr>
        <w:framePr w:w="9619" w:h="14053" w:hRule="exact" w:wrap="none" w:vAnchor="page" w:hAnchor="page" w:x="1561" w:y="1438"/>
        <w:tabs>
          <w:tab w:leader="none" w:pos="8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информирования общественности и органов местного самоуправления о фактах и существующих мнениях по обсуждаемой проблеме;</w:t>
      </w:r>
    </w:p>
    <w:p>
      <w:pPr>
        <w:pStyle w:val="Style12"/>
        <w:numPr>
          <w:ilvl w:val="0"/>
          <w:numId w:val="3"/>
        </w:numPr>
        <w:framePr w:w="9619" w:h="14053" w:hRule="exact" w:wrap="none" w:vAnchor="page" w:hAnchor="page" w:x="1561" w:y="1438"/>
        <w:tabs>
          <w:tab w:leader="none" w:pos="8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выявления общественного мнения по теме и вопросам, выносимым на публичные слушания;</w:t>
      </w:r>
    </w:p>
    <w:p>
      <w:pPr>
        <w:pStyle w:val="Style12"/>
        <w:numPr>
          <w:ilvl w:val="0"/>
          <w:numId w:val="3"/>
        </w:numPr>
        <w:framePr w:w="9619" w:h="14053" w:hRule="exact" w:wrap="none" w:vAnchor="page" w:hAnchor="page" w:x="1561" w:y="1438"/>
        <w:tabs>
          <w:tab w:leader="none" w:pos="8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осуществления связи, диалога органов местного самоуправления с общественностью Пограничного муниципального округа;</w:t>
      </w:r>
    </w:p>
    <w:p>
      <w:pPr>
        <w:pStyle w:val="Style12"/>
        <w:numPr>
          <w:ilvl w:val="0"/>
          <w:numId w:val="3"/>
        </w:numPr>
        <w:framePr w:w="9619" w:h="14053" w:hRule="exact" w:wrap="none" w:vAnchor="page" w:hAnchor="page" w:x="1561" w:y="1438"/>
        <w:tabs>
          <w:tab w:leader="none" w:pos="8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подготовки предложений и рекомендаций по обсуждаемой проблеме;</w:t>
      </w:r>
    </w:p>
    <w:p>
      <w:pPr>
        <w:pStyle w:val="Style12"/>
        <w:numPr>
          <w:ilvl w:val="0"/>
          <w:numId w:val="3"/>
        </w:numPr>
        <w:framePr w:w="9619" w:h="14053" w:hRule="exact" w:wrap="none" w:vAnchor="page" w:hAnchor="page" w:x="1561" w:y="1438"/>
        <w:tabs>
          <w:tab w:leader="none" w:pos="8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оказания влияния общественности на принятие решений органами местного самоуправления.</w:t>
      </w:r>
    </w:p>
    <w:p>
      <w:pPr>
        <w:pStyle w:val="Style14"/>
        <w:framePr w:w="9619" w:h="14053" w:hRule="exact" w:wrap="none" w:vAnchor="page" w:hAnchor="page" w:x="1561" w:y="1438"/>
        <w:widowControl w:val="0"/>
        <w:keepNext w:val="0"/>
        <w:keepLines w:val="0"/>
        <w:shd w:val="clear" w:color="auto" w:fill="auto"/>
        <w:bidi w:val="0"/>
        <w:jc w:val="left"/>
        <w:spacing w:before="0" w:after="298" w:line="280" w:lineRule="exact"/>
        <w:ind w:left="140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Статья 3. Вопросы, выносимые на публичные слушания</w:t>
      </w:r>
      <w:bookmarkEnd w:id="4"/>
    </w:p>
    <w:p>
      <w:pPr>
        <w:pStyle w:val="Style12"/>
        <w:numPr>
          <w:ilvl w:val="0"/>
          <w:numId w:val="5"/>
        </w:numPr>
        <w:framePr w:w="9619" w:h="14053" w:hRule="exact" w:wrap="none" w:vAnchor="page" w:hAnchor="page" w:x="1561" w:y="1438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Публичные слушания проводятся по вопросам местного значения, и их решения носят рекомендательный характер для органов местного самоуправления.</w:t>
      </w:r>
    </w:p>
    <w:p>
      <w:pPr>
        <w:pStyle w:val="Style12"/>
        <w:numPr>
          <w:ilvl w:val="0"/>
          <w:numId w:val="5"/>
        </w:numPr>
        <w:framePr w:w="9619" w:h="14053" w:hRule="exact" w:wrap="none" w:vAnchor="page" w:hAnchor="page" w:x="1561" w:y="1438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публичные слушания в обязательном порядке выносятся:</w:t>
      </w:r>
    </w:p>
    <w:p>
      <w:pPr>
        <w:pStyle w:val="Style12"/>
        <w:numPr>
          <w:ilvl w:val="0"/>
          <w:numId w:val="7"/>
        </w:numPr>
        <w:framePr w:w="9619" w:h="14053" w:hRule="exact" w:wrap="none" w:vAnchor="page" w:hAnchor="page" w:x="1561" w:y="1438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 Устава Пограничного муниципального округа, а также проект муниципального нормативного правового акта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Приморского края в целях приведения данного устава в соответствие с этими нормативными правовыми актами;</w:t>
      </w:r>
    </w:p>
    <w:p>
      <w:pPr>
        <w:pStyle w:val="Style12"/>
        <w:numPr>
          <w:ilvl w:val="0"/>
          <w:numId w:val="7"/>
        </w:numPr>
        <w:framePr w:w="9619" w:h="14053" w:hRule="exact" w:wrap="none" w:vAnchor="page" w:hAnchor="page" w:x="1561" w:y="1438"/>
        <w:tabs>
          <w:tab w:leader="none" w:pos="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 местного бюджета и отчет о его исполнении;</w:t>
      </w:r>
    </w:p>
    <w:p>
      <w:pPr>
        <w:pStyle w:val="Style12"/>
        <w:numPr>
          <w:ilvl w:val="0"/>
          <w:numId w:val="7"/>
        </w:numPr>
        <w:framePr w:w="9619" w:h="14053" w:hRule="exact" w:wrap="none" w:vAnchor="page" w:hAnchor="page" w:x="1561" w:y="1438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 стратегии социально-экономического развития Пограничного муниципального округа;</w:t>
      </w:r>
    </w:p>
    <w:p>
      <w:pPr>
        <w:pStyle w:val="Style12"/>
        <w:numPr>
          <w:ilvl w:val="0"/>
          <w:numId w:val="7"/>
        </w:numPr>
        <w:framePr w:w="9619" w:h="14053" w:hRule="exact" w:wrap="none" w:vAnchor="page" w:hAnchor="page" w:x="1561" w:y="1438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вопросы о преобразовании Пограничного муниципального округа, за исключением случаев, если в соответствии со статьей 13 Федерального закона от 06.10.2003 №131-Ф3 «Об общих принципах организации местного самоуправления в Российской Федерации» для преобразования Пограничного муниципального округа требуется получение согласия населения Пограничного муниципального округа, выраженного путем голосования.</w:t>
      </w:r>
    </w:p>
    <w:p>
      <w:pPr>
        <w:pStyle w:val="Style12"/>
        <w:numPr>
          <w:ilvl w:val="0"/>
          <w:numId w:val="5"/>
        </w:numPr>
        <w:framePr w:w="9619" w:h="14053" w:hRule="exact" w:wrap="none" w:vAnchor="page" w:hAnchor="page" w:x="1561" w:y="1438"/>
        <w:tabs>
          <w:tab w:leader="none" w:pos="1459" w:val="left"/>
          <w:tab w:leader="none" w:pos="5741" w:val="left"/>
          <w:tab w:leader="none" w:pos="7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проектам генеральных</w:t>
        <w:tab/>
        <w:t>планов,</w:t>
        <w:tab/>
        <w:t>проектам правил</w:t>
      </w:r>
    </w:p>
    <w:p>
      <w:pPr>
        <w:pStyle w:val="Style12"/>
        <w:framePr w:w="9619" w:h="14053" w:hRule="exact" w:wrap="none" w:vAnchor="page" w:hAnchor="page" w:x="1561" w:y="143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624" w:h="14318" w:hRule="exact" w:wrap="none" w:vAnchor="page" w:hAnchor="page" w:x="1558" w:y="1092"/>
        <w:widowControl w:val="0"/>
        <w:keepNext w:val="0"/>
        <w:keepLines w:val="0"/>
        <w:shd w:val="clear" w:color="auto" w:fill="auto"/>
        <w:bidi w:val="0"/>
        <w:jc w:val="both"/>
        <w:spacing w:before="0" w:after="33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обсуждения, порядок организации и проведения которых определяется нормативным правовым актом, принятым Думой муниципального округа с учетом положений законодательства о градостроительной деятельности.</w:t>
      </w:r>
    </w:p>
    <w:p>
      <w:pPr>
        <w:pStyle w:val="Style14"/>
        <w:framePr w:w="9624" w:h="14318" w:hRule="exact" w:wrap="none" w:vAnchor="page" w:hAnchor="page" w:x="1558" w:y="1092"/>
        <w:widowControl w:val="0"/>
        <w:keepNext w:val="0"/>
        <w:keepLines w:val="0"/>
        <w:shd w:val="clear" w:color="auto" w:fill="auto"/>
        <w:bidi w:val="0"/>
        <w:jc w:val="left"/>
        <w:spacing w:before="0" w:after="303" w:line="280" w:lineRule="exact"/>
        <w:ind w:left="218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Статья 4. Инициаторы публичных слушаний</w:t>
      </w:r>
      <w:bookmarkEnd w:id="5"/>
    </w:p>
    <w:p>
      <w:pPr>
        <w:pStyle w:val="Style12"/>
        <w:numPr>
          <w:ilvl w:val="0"/>
          <w:numId w:val="9"/>
        </w:numPr>
        <w:framePr w:w="9624" w:h="14318" w:hRule="exact" w:wrap="none" w:vAnchor="page" w:hAnchor="page" w:x="1558" w:y="1092"/>
        <w:tabs>
          <w:tab w:leader="none" w:pos="11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Инициаторами публичных слушаний могут являться: население Пограничного муниципального округа, Дума Пограничного муниципального округа и глава Пограничного муниципального района.</w:t>
      </w:r>
    </w:p>
    <w:p>
      <w:pPr>
        <w:pStyle w:val="Style12"/>
        <w:framePr w:w="9624" w:h="14318" w:hRule="exact" w:wrap="none" w:vAnchor="page" w:hAnchor="page" w:x="1558" w:y="109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Инициатором проведения публичных слушаний по вопросам, указанным в подпунктах 1, 4 пункта 3.2 статьи 3 настоящего Положения, выступает Дума Пограничного округа.</w:t>
      </w:r>
    </w:p>
    <w:p>
      <w:pPr>
        <w:pStyle w:val="Style12"/>
        <w:framePr w:w="9624" w:h="14318" w:hRule="exact" w:wrap="none" w:vAnchor="page" w:hAnchor="page" w:x="1558" w:y="109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Инициатором проведения публичных слушаний по вопросам, указанным подпунктах 2 и 3 пункта 3.2 статьи 3 настоящего Положения, выступает глава Пограничного муниципального района.</w:t>
      </w:r>
    </w:p>
    <w:p>
      <w:pPr>
        <w:pStyle w:val="Style12"/>
        <w:numPr>
          <w:ilvl w:val="0"/>
          <w:numId w:val="9"/>
        </w:numPr>
        <w:framePr w:w="9624" w:h="14318" w:hRule="exact" w:wrap="none" w:vAnchor="page" w:hAnchor="page" w:x="1558" w:y="1092"/>
        <w:tabs>
          <w:tab w:leader="none" w:pos="11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Инициатива населения по проведению публичных слушаний может исходить от:</w:t>
      </w:r>
    </w:p>
    <w:p>
      <w:pPr>
        <w:pStyle w:val="Style12"/>
        <w:framePr w:w="9624" w:h="14318" w:hRule="exact" w:wrap="none" w:vAnchor="page" w:hAnchor="page" w:x="1558" w:y="109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инициативной группы жителей округа численностью не менее 50 человек;</w:t>
      </w:r>
    </w:p>
    <w:p>
      <w:pPr>
        <w:pStyle w:val="Style12"/>
        <w:framePr w:w="9624" w:h="14318" w:hRule="exact" w:wrap="none" w:vAnchor="page" w:hAnchor="page" w:x="1558" w:y="109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организаций: не менее трех организаций или одной организации с количеством членов не менее 100 человек.</w:t>
      </w:r>
    </w:p>
    <w:p>
      <w:pPr>
        <w:pStyle w:val="Style12"/>
        <w:numPr>
          <w:ilvl w:val="0"/>
          <w:numId w:val="9"/>
        </w:numPr>
        <w:framePr w:w="9624" w:h="14318" w:hRule="exact" w:wrap="none" w:vAnchor="page" w:hAnchor="page" w:x="1558" w:y="109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Организации, являющиеся юридическими лицами, подают представление в представительный орган муниципального округа о своей инициативе по проведению публичных слушаний на бланках организаций, скрепленных печатью и подписью руководителя организации.</w:t>
      </w:r>
    </w:p>
    <w:p>
      <w:pPr>
        <w:pStyle w:val="Style12"/>
        <w:numPr>
          <w:ilvl w:val="0"/>
          <w:numId w:val="9"/>
        </w:numPr>
        <w:framePr w:w="9624" w:h="14318" w:hRule="exact" w:wrap="none" w:vAnchor="page" w:hAnchor="page" w:x="1558" w:y="1092"/>
        <w:widowControl w:val="0"/>
        <w:keepNext w:val="0"/>
        <w:keepLines w:val="0"/>
        <w:shd w:val="clear" w:color="auto" w:fill="auto"/>
        <w:bidi w:val="0"/>
        <w:jc w:val="both"/>
        <w:spacing w:before="0" w:after="21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Организации, не являющиеся юридическими лицами, подают представление в Думу Пограничного муниципального округа о своей инициативе по проведению публичных слушаний, оформленное как решение руководящего органа (выписка из протокола) данной организации, с подписью ее руководителя.</w:t>
      </w:r>
    </w:p>
    <w:p>
      <w:pPr>
        <w:pStyle w:val="Style14"/>
        <w:framePr w:w="9624" w:h="14318" w:hRule="exact" w:wrap="none" w:vAnchor="page" w:hAnchor="page" w:x="1558" w:y="1092"/>
        <w:widowControl w:val="0"/>
        <w:keepNext w:val="0"/>
        <w:keepLines w:val="0"/>
        <w:shd w:val="clear" w:color="auto" w:fill="auto"/>
        <w:bidi w:val="0"/>
        <w:jc w:val="left"/>
        <w:spacing w:before="0" w:after="303" w:line="280" w:lineRule="exact"/>
        <w:ind w:left="218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Статья 5. Назначение публичных слушаний</w:t>
      </w:r>
      <w:bookmarkEnd w:id="6"/>
    </w:p>
    <w:p>
      <w:pPr>
        <w:pStyle w:val="Style12"/>
        <w:numPr>
          <w:ilvl w:val="0"/>
          <w:numId w:val="11"/>
        </w:numPr>
        <w:framePr w:w="9624" w:h="14318" w:hRule="exact" w:wrap="none" w:vAnchor="page" w:hAnchor="page" w:x="1558" w:y="1092"/>
        <w:tabs>
          <w:tab w:leader="none" w:pos="14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Публичные слушания по инициативе населения или представительного органа муниципального округа назначаются решением Думы Пограничного муниципального округа.</w:t>
      </w:r>
    </w:p>
    <w:p>
      <w:pPr>
        <w:pStyle w:val="Style12"/>
        <w:numPr>
          <w:ilvl w:val="0"/>
          <w:numId w:val="11"/>
        </w:numPr>
        <w:framePr w:w="9624" w:h="14318" w:hRule="exact" w:wrap="none" w:vAnchor="page" w:hAnchor="page" w:x="1558" w:y="1092"/>
        <w:tabs>
          <w:tab w:leader="none" w:pos="11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Глава Пограничного муниципального района может назначить публичные слушания по вопросам, отнесенным Уставом Пограничного муниципального округа к компетенции главы муниципального района, собственным решением или внести инициативу о проведении таких слушаний в Думу Пограничного муниципального округа.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numPr>
          <w:ilvl w:val="0"/>
          <w:numId w:val="11"/>
        </w:numPr>
        <w:framePr w:w="9610" w:h="4082" w:hRule="exact" w:wrap="none" w:vAnchor="page" w:hAnchor="page" w:x="1566" w:y="1093"/>
        <w:tabs>
          <w:tab w:leader="none" w:pos="11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решении о назначении публичных слушаний указывается:</w:t>
      </w:r>
    </w:p>
    <w:p>
      <w:pPr>
        <w:pStyle w:val="Style12"/>
        <w:numPr>
          <w:ilvl w:val="0"/>
          <w:numId w:val="3"/>
        </w:numPr>
        <w:framePr w:w="9610" w:h="4082" w:hRule="exact" w:wrap="none" w:vAnchor="page" w:hAnchor="page" w:x="1566" w:y="1093"/>
        <w:tabs>
          <w:tab w:leader="none" w:pos="2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публичных слушаний;</w:t>
      </w:r>
    </w:p>
    <w:p>
      <w:pPr>
        <w:pStyle w:val="Style12"/>
        <w:numPr>
          <w:ilvl w:val="0"/>
          <w:numId w:val="3"/>
        </w:numPr>
        <w:framePr w:w="9610" w:h="4082" w:hRule="exact" w:wrap="none" w:vAnchor="page" w:hAnchor="page" w:x="1566" w:y="1093"/>
        <w:tabs>
          <w:tab w:leader="none" w:pos="2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проведения публичных слушаний - не позднее 2 месяцев со дня принятия решения о назначении;</w:t>
      </w:r>
    </w:p>
    <w:p>
      <w:pPr>
        <w:pStyle w:val="Style12"/>
        <w:numPr>
          <w:ilvl w:val="0"/>
          <w:numId w:val="3"/>
        </w:numPr>
        <w:framePr w:w="9610" w:h="4082" w:hRule="exact" w:wrap="none" w:vAnchor="page" w:hAnchor="page" w:x="1566" w:y="1093"/>
        <w:tabs>
          <w:tab w:leader="none" w:pos="2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 оргкомитета.</w:t>
      </w:r>
    </w:p>
    <w:p>
      <w:pPr>
        <w:pStyle w:val="Style12"/>
        <w:numPr>
          <w:ilvl w:val="0"/>
          <w:numId w:val="11"/>
        </w:numPr>
        <w:framePr w:w="9610" w:h="4082" w:hRule="exact" w:wrap="none" w:vAnchor="page" w:hAnchor="page" w:x="1566" w:y="1093"/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8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Оргкомитет состоит из 8 человек и формируется на паритетных началах из должностных лиц органов местного самоуправления (депутаты Думы Пограничного муниципального округа, специалисты администрации Пограничного муниципального района) и представителей общественности, интересы которой затрагиваются при принятии данного решения.</w:t>
      </w:r>
    </w:p>
    <w:p>
      <w:pPr>
        <w:pStyle w:val="Style14"/>
        <w:framePr w:w="9610" w:h="4082" w:hRule="exact" w:wrap="none" w:vAnchor="page" w:hAnchor="page" w:x="1566" w:y="1093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2280" w:right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Статья 6. Процедура назначения публичных слушаний Думой Пограничного муниципального округа</w:t>
      </w:r>
      <w:bookmarkEnd w:id="7"/>
    </w:p>
    <w:p>
      <w:pPr>
        <w:pStyle w:val="Style12"/>
        <w:numPr>
          <w:ilvl w:val="0"/>
          <w:numId w:val="13"/>
        </w:numPr>
        <w:framePr w:w="9610" w:h="9878" w:hRule="exact" w:wrap="none" w:vAnchor="page" w:hAnchor="page" w:x="1566" w:y="5667"/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принятия решения о назначении публичных слушаний его инициаторы направляют в Думу Поораничного муниципального округа:</w:t>
      </w:r>
    </w:p>
    <w:p>
      <w:pPr>
        <w:pStyle w:val="Style12"/>
        <w:framePr w:w="9610" w:h="9878" w:hRule="exact" w:wrap="none" w:vAnchor="page" w:hAnchor="page" w:x="1566" w:y="566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представление с указанием темы предполагаемых публичных слушаний и обоснованием ее общественной значимости;</w:t>
      </w:r>
    </w:p>
    <w:p>
      <w:pPr>
        <w:pStyle w:val="Style12"/>
        <w:framePr w:w="9610" w:h="9878" w:hRule="exact" w:wrap="none" w:vAnchor="page" w:hAnchor="page" w:x="1566" w:y="566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список предлагаемого инициаторами состава оргкомитета;</w:t>
      </w:r>
    </w:p>
    <w:p>
      <w:pPr>
        <w:pStyle w:val="Style12"/>
        <w:framePr w:w="9610" w:h="9878" w:hRule="exact" w:wrap="none" w:vAnchor="page" w:hAnchor="page" w:x="1566" w:y="566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инициативе жителей Пограничного муниципального округа - список инициативной группы (приложение 1).</w:t>
      </w:r>
    </w:p>
    <w:p>
      <w:pPr>
        <w:pStyle w:val="Style12"/>
        <w:numPr>
          <w:ilvl w:val="0"/>
          <w:numId w:val="13"/>
        </w:numPr>
        <w:framePr w:w="9610" w:h="9878" w:hRule="exact" w:wrap="none" w:vAnchor="page" w:hAnchor="page" w:x="1566" w:y="5667"/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 о назначении публичных слушаний рассматривается Думой Пограничного муниципального округа на очередном его заседании в соответствии с регламентом Думы.</w:t>
      </w:r>
    </w:p>
    <w:p>
      <w:pPr>
        <w:pStyle w:val="Style12"/>
        <w:numPr>
          <w:ilvl w:val="0"/>
          <w:numId w:val="13"/>
        </w:numPr>
        <w:framePr w:w="9610" w:h="9878" w:hRule="exact" w:wrap="none" w:vAnchor="page" w:hAnchor="page" w:x="1566" w:y="5667"/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 о назначении публичных слушаний принимается на заседании Думы Пограничного муниципального округа большинством голосов от числа участников заседания.</w:t>
      </w:r>
    </w:p>
    <w:p>
      <w:pPr>
        <w:pStyle w:val="Style12"/>
        <w:numPr>
          <w:ilvl w:val="0"/>
          <w:numId w:val="13"/>
        </w:numPr>
        <w:framePr w:w="9610" w:h="9878" w:hRule="exact" w:wrap="none" w:vAnchor="page" w:hAnchor="page" w:x="1566" w:y="5667"/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отклонении инициативы о проведении публичных слушаний ее инициаторы могут повторно внести предложение о назначении публичных слушаний по данной теме с приложением более 200 подписей жителей Пограничного муниципального округа на подписных листах (приложение 2).</w:t>
      </w:r>
    </w:p>
    <w:p>
      <w:pPr>
        <w:pStyle w:val="Style12"/>
        <w:numPr>
          <w:ilvl w:val="0"/>
          <w:numId w:val="13"/>
        </w:numPr>
        <w:framePr w:w="9610" w:h="9878" w:hRule="exact" w:wrap="none" w:vAnchor="page" w:hAnchor="page" w:x="1566" w:y="5667"/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в поддержку назначения публичных слушаний высказалось более 200 жителей Пограничного муниципального округа, публичные слушания по указанной теме назначаются Думой Пограничного муниципального округа в обязательном порядке.</w:t>
      </w:r>
    </w:p>
    <w:p>
      <w:pPr>
        <w:pStyle w:val="Style12"/>
        <w:numPr>
          <w:ilvl w:val="0"/>
          <w:numId w:val="13"/>
        </w:numPr>
        <w:framePr w:w="9610" w:h="9878" w:hRule="exact" w:wrap="none" w:vAnchor="page" w:hAnchor="page" w:x="1566" w:y="5667"/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Публичные слушания, инициируемые и назначенные Думой Пограничного муниципального округа, проводятся в сроки, обозначенные в настоящем Положении в соответствии с регламентом и планом работы Думы Пограничного муниципального округа.</w:t>
      </w:r>
    </w:p>
    <w:p>
      <w:pPr>
        <w:pStyle w:val="Style14"/>
        <w:framePr w:w="9610" w:h="9878" w:hRule="exact" w:wrap="none" w:vAnchor="page" w:hAnchor="page" w:x="1566" w:y="5667"/>
        <w:widowControl w:val="0"/>
        <w:keepNext w:val="0"/>
        <w:keepLines w:val="0"/>
        <w:shd w:val="clear" w:color="auto" w:fill="auto"/>
        <w:bidi w:val="0"/>
        <w:jc w:val="left"/>
        <w:spacing w:before="0" w:after="313" w:line="280" w:lineRule="exact"/>
        <w:ind w:left="2280" w:right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Статья 7. Организация подготовки к публичным слушаниям</w:t>
      </w:r>
      <w:bookmarkEnd w:id="8"/>
    </w:p>
    <w:p>
      <w:pPr>
        <w:pStyle w:val="Style12"/>
        <w:numPr>
          <w:ilvl w:val="0"/>
          <w:numId w:val="15"/>
        </w:numPr>
        <w:framePr w:w="9610" w:h="9878" w:hRule="exact" w:wrap="none" w:vAnchor="page" w:hAnchor="page" w:x="1566" w:y="5667"/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решения Думы Пограничного муниципального округа или главы Пограничного муниципального района, глава муниципального района в 3-дневный срок назначает ответственное структурное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629" w:h="14404" w:hRule="exact" w:wrap="none" w:vAnchor="page" w:hAnchor="page" w:x="1556" w:y="1049"/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подразделение администрации по подготовке и проведению публичных слушаний. Ответственное структурное подразделение организует проведение первого заседания оргкомитета (не позднее 5 дней после своего назначения) и в дальнейшем осуществляет организационное и материально-техническое обеспечение деятельности оргкомитета.</w:t>
      </w:r>
    </w:p>
    <w:p>
      <w:pPr>
        <w:pStyle w:val="Style12"/>
        <w:numPr>
          <w:ilvl w:val="0"/>
          <w:numId w:val="15"/>
        </w:numPr>
        <w:framePr w:w="9629" w:h="14404" w:hRule="exact" w:wrap="none" w:vAnchor="page" w:hAnchor="page" w:x="1556" w:y="1049"/>
        <w:tabs>
          <w:tab w:leader="none" w:pos="11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первом заседании члены оргкомитета избирают из числа инициаторов данных публичных слушаний председателя оргкомитета, который организует его работу.</w:t>
      </w:r>
    </w:p>
    <w:p>
      <w:pPr>
        <w:pStyle w:val="Style12"/>
        <w:numPr>
          <w:ilvl w:val="0"/>
          <w:numId w:val="15"/>
        </w:numPr>
        <w:framePr w:w="9629" w:h="14404" w:hRule="exact" w:wrap="none" w:vAnchor="page" w:hAnchor="page" w:x="1556" w:y="1049"/>
        <w:tabs>
          <w:tab w:leader="none" w:pos="11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Оргкомитет проводит следующие мероприятия:</w:t>
      </w:r>
    </w:p>
    <w:p>
      <w:pPr>
        <w:pStyle w:val="Style12"/>
        <w:framePr w:w="9629" w:h="14404" w:hRule="exact" w:wrap="none" w:vAnchor="page" w:hAnchor="page" w:x="1556" w:y="104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определяет перечень конкретных вопросов, выносимых на обсуждение по теме публичных слушаний;</w:t>
      </w:r>
    </w:p>
    <w:p>
      <w:pPr>
        <w:pStyle w:val="Style12"/>
        <w:framePr w:w="9629" w:h="14404" w:hRule="exact" w:wrap="none" w:vAnchor="page" w:hAnchor="page" w:x="1556" w:y="104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>
      <w:pPr>
        <w:pStyle w:val="Style12"/>
        <w:framePr w:w="9629" w:h="14404" w:hRule="exact" w:wrap="none" w:vAnchor="page" w:hAnchor="page" w:x="1556" w:y="104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содействует участникам публичных слушаний в получении информации, необходимой им для подготовки рекомендаций по вопросам публичных слушаний и в представлении информации на публичные слушания;</w:t>
      </w:r>
    </w:p>
    <w:p>
      <w:pPr>
        <w:pStyle w:val="Style12"/>
        <w:framePr w:w="9629" w:h="14404" w:hRule="exact" w:wrap="none" w:vAnchor="page" w:hAnchor="page" w:x="1556" w:y="104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организует подготовку проекта итогового документа (приложение 3), состоящего из рекомендаций и предложений по каждому из вопросов, выносимых на публичные слушания.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авторами. В проект итогового документа по каждому из вопросов, выносимому на публичные слушания, должно входить не менее 2 рекомендаций от представителей общественности;</w:t>
      </w:r>
    </w:p>
    <w:p>
      <w:pPr>
        <w:pStyle w:val="Style12"/>
        <w:framePr w:w="9629" w:h="14404" w:hRule="exact" w:wrap="none" w:vAnchor="page" w:hAnchor="page" w:x="1556" w:y="104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составляет список экспертов публичных слушаний и направляет им приглашения. В состав экспертов в обязательном порядке включаются все лица, подготовившие рекомендации и предложения для проекта итогового документа;</w:t>
      </w:r>
    </w:p>
    <w:p>
      <w:pPr>
        <w:pStyle w:val="Style12"/>
        <w:framePr w:w="9629" w:h="14404" w:hRule="exact" w:wrap="none" w:vAnchor="page" w:hAnchor="page" w:x="1556" w:y="104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назначает ведущего и секретаря публичных слушаний для ведения публичных слушаний и составления протокола;</w:t>
      </w:r>
    </w:p>
    <w:p>
      <w:pPr>
        <w:pStyle w:val="Style12"/>
        <w:framePr w:w="9629" w:h="14404" w:hRule="exact" w:wrap="none" w:vAnchor="page" w:hAnchor="page" w:x="1556" w:y="104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оповещает население района и средства массовой информации об инициаторах, дате, месте проведения, теме и вопросах, выносимых на обсуждение, не позднее 7 дней до даты проведения;</w:t>
      </w:r>
    </w:p>
    <w:p>
      <w:pPr>
        <w:pStyle w:val="Style12"/>
        <w:framePr w:w="9629" w:h="14404" w:hRule="exact" w:wrap="none" w:vAnchor="page" w:hAnchor="page" w:x="1556" w:y="104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определяет место и время проведения публичных слушаний с учетом количества экспертов и возможности свободного доступа для жителей района, представителей органов местного самоуправления и других заинтересованных лиц;</w:t>
      </w:r>
    </w:p>
    <w:p>
      <w:pPr>
        <w:pStyle w:val="Style12"/>
        <w:framePr w:w="9629" w:h="14404" w:hRule="exact" w:wrap="none" w:vAnchor="page" w:hAnchor="page" w:x="1556" w:y="104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регистрирует участников публичных слушаний и обеспечивает их проектом итогового документа.</w:t>
      </w:r>
    </w:p>
    <w:p>
      <w:pPr>
        <w:pStyle w:val="Style12"/>
        <w:numPr>
          <w:ilvl w:val="0"/>
          <w:numId w:val="15"/>
        </w:numPr>
        <w:framePr w:w="9629" w:h="14404" w:hRule="exact" w:wrap="none" w:vAnchor="page" w:hAnchor="page" w:x="1556" w:y="1049"/>
        <w:tabs>
          <w:tab w:leader="none" w:pos="11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Оргкомитет составляет план работы, распределяет обязанности своих членов и составляет перечень задач по подготовке и проведению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619" w:h="12285" w:hRule="exact" w:wrap="none" w:vAnchor="page" w:hAnchor="page" w:x="1561" w:y="1172"/>
        <w:tabs>
          <w:tab w:leader="none" w:pos="11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публичных слушаний для выполнения ответственным структурны! подразделением администрации и предоставляет его руководитель соответствующего подразделения для принятия решения.</w:t>
      </w:r>
    </w:p>
    <w:p>
      <w:pPr>
        <w:pStyle w:val="Style12"/>
        <w:numPr>
          <w:ilvl w:val="0"/>
          <w:numId w:val="15"/>
        </w:numPr>
        <w:framePr w:w="9619" w:h="12285" w:hRule="exact" w:wrap="none" w:vAnchor="page" w:hAnchor="page" w:x="1561" w:y="1172"/>
        <w:tabs>
          <w:tab w:leader="none" w:pos="11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Оргкомитет вправе создавать рабочие группы для решение конкретных организационных и содержательных задач и привлекать к своеь деятельности других лиц.</w:t>
      </w:r>
    </w:p>
    <w:p>
      <w:pPr>
        <w:pStyle w:val="Style12"/>
        <w:numPr>
          <w:ilvl w:val="0"/>
          <w:numId w:val="15"/>
        </w:numPr>
        <w:framePr w:w="9619" w:h="12285" w:hRule="exact" w:wrap="none" w:vAnchor="page" w:hAnchor="page" w:x="1561" w:y="1172"/>
        <w:tabs>
          <w:tab w:leader="none" w:pos="11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7" w:line="326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Оргкомитет подотчетен в своей деятельности Думе Пограничного муниципального округа.</w:t>
      </w:r>
    </w:p>
    <w:p>
      <w:pPr>
        <w:pStyle w:val="Style14"/>
        <w:framePr w:w="9619" w:h="12285" w:hRule="exact" w:wrap="none" w:vAnchor="page" w:hAnchor="page" w:x="1561" w:y="1172"/>
        <w:widowControl w:val="0"/>
        <w:keepNext w:val="0"/>
        <w:keepLines w:val="0"/>
        <w:shd w:val="clear" w:color="auto" w:fill="auto"/>
        <w:bidi w:val="0"/>
        <w:jc w:val="left"/>
        <w:spacing w:before="0" w:after="296" w:line="280" w:lineRule="exact"/>
        <w:ind w:left="1400" w:right="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Статья 8. Извещение населения о публичных слушаниях</w:t>
      </w:r>
      <w:bookmarkEnd w:id="9"/>
    </w:p>
    <w:p>
      <w:pPr>
        <w:pStyle w:val="Style12"/>
        <w:numPr>
          <w:ilvl w:val="0"/>
          <w:numId w:val="17"/>
        </w:numPr>
        <w:framePr w:w="9619" w:h="12285" w:hRule="exact" w:wrap="none" w:vAnchor="page" w:hAnchor="page" w:x="1561" w:y="1172"/>
        <w:tabs>
          <w:tab w:leader="none" w:pos="11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Население муниципального округа извещается оргкомитетом через средства массовой информации о проводимых публичных слушаниях не позднее 7 дней до даты проведения.</w:t>
      </w:r>
    </w:p>
    <w:p>
      <w:pPr>
        <w:pStyle w:val="Style12"/>
        <w:numPr>
          <w:ilvl w:val="0"/>
          <w:numId w:val="17"/>
        </w:numPr>
        <w:framePr w:w="9619" w:h="12285" w:hRule="exact" w:wrap="none" w:vAnchor="page" w:hAnchor="page" w:x="1561" w:y="1172"/>
        <w:tabs>
          <w:tab w:leader="none" w:pos="11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Публикуемая информация должна содержать: тему и вопросы публичных слушаний, информацию об инициаторе их проведения, указание времени и места собрания, контактную информацию оргкомитета, а также указание на издания, адреса официальных сайтов органов местного самоуправления и другие источники, где размещена полная информация о подготовке и проведении публичных слушаний.</w:t>
      </w:r>
    </w:p>
    <w:p>
      <w:pPr>
        <w:pStyle w:val="Style12"/>
        <w:numPr>
          <w:ilvl w:val="0"/>
          <w:numId w:val="17"/>
        </w:numPr>
        <w:framePr w:w="9619" w:h="12285" w:hRule="exact" w:wrap="none" w:vAnchor="page" w:hAnchor="page" w:x="1561" w:y="1172"/>
        <w:tabs>
          <w:tab w:leader="none" w:pos="6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Информация о публичных слушаниях, их подготовке и проведении публикуется в общественно-политической газете «Вестник Приграничья» и размещается на официальном сайте органов местного самоуправления Пограничного муниципального района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(htpp://pogranichny.ru)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информационно-телекоммуникационной сети "Интернет".</w:t>
      </w:r>
    </w:p>
    <w:p>
      <w:pPr>
        <w:pStyle w:val="Style12"/>
        <w:numPr>
          <w:ilvl w:val="0"/>
          <w:numId w:val="17"/>
        </w:numPr>
        <w:framePr w:w="9619" w:h="12285" w:hRule="exact" w:wrap="none" w:vAnchor="page" w:hAnchor="page" w:x="1561" w:y="1172"/>
        <w:tabs>
          <w:tab w:leader="none" w:pos="11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6" w:line="312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Оргкомитет может использовать и другие формы информирования населения о проводимых публичных слушаниях.</w:t>
      </w:r>
    </w:p>
    <w:p>
      <w:pPr>
        <w:pStyle w:val="Style14"/>
        <w:framePr w:w="9619" w:h="12285" w:hRule="exact" w:wrap="none" w:vAnchor="page" w:hAnchor="page" w:x="1561" w:y="1172"/>
        <w:widowControl w:val="0"/>
        <w:keepNext w:val="0"/>
        <w:keepLines w:val="0"/>
        <w:shd w:val="clear" w:color="auto" w:fill="auto"/>
        <w:bidi w:val="0"/>
        <w:jc w:val="left"/>
        <w:spacing w:before="0" w:after="313" w:line="280" w:lineRule="exact"/>
        <w:ind w:left="2260" w:right="0" w:firstLine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Статья 9. Участники публичных слушаний</w:t>
      </w:r>
      <w:bookmarkEnd w:id="10"/>
    </w:p>
    <w:p>
      <w:pPr>
        <w:pStyle w:val="Style12"/>
        <w:numPr>
          <w:ilvl w:val="0"/>
          <w:numId w:val="19"/>
        </w:numPr>
        <w:framePr w:w="9619" w:h="12285" w:hRule="exact" w:wrap="none" w:vAnchor="page" w:hAnchor="page" w:x="1561" w:y="1172"/>
        <w:tabs>
          <w:tab w:leader="none" w:pos="11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Участниками публичных слушаний, получающими право на выступление для аргументации своих предложений, являются эксперты, которые внесли в оргкомитет в письменной форме свои рекомендации по вопросам публичных слушаний не позднее 5 дней до даты проведения публичных слушаний.</w:t>
      </w:r>
    </w:p>
    <w:p>
      <w:pPr>
        <w:pStyle w:val="Style12"/>
        <w:numPr>
          <w:ilvl w:val="0"/>
          <w:numId w:val="19"/>
        </w:numPr>
        <w:framePr w:w="9619" w:h="12285" w:hRule="exact" w:wrap="none" w:vAnchor="page" w:hAnchor="page" w:x="1561" w:y="1172"/>
        <w:tabs>
          <w:tab w:leader="none" w:pos="11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Участниками публичных слушаний без права выступления могут быть все заинтересованные жители муниципального округа, представители органов местного самоуправления, средств массовой информации и другие лица.</w:t>
      </w:r>
    </w:p>
    <w:p>
      <w:pPr>
        <w:pStyle w:val="Style14"/>
        <w:framePr w:w="9619" w:h="1636" w:hRule="exact" w:wrap="none" w:vAnchor="page" w:hAnchor="page" w:x="1561" w:y="13678"/>
        <w:widowControl w:val="0"/>
        <w:keepNext w:val="0"/>
        <w:keepLines w:val="0"/>
        <w:shd w:val="clear" w:color="auto" w:fill="auto"/>
        <w:bidi w:val="0"/>
        <w:jc w:val="left"/>
        <w:spacing w:before="0" w:after="317" w:line="280" w:lineRule="exact"/>
        <w:ind w:left="1400" w:right="0" w:firstLine="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Статья 10. Процедура проведения публичных слушаний</w:t>
      </w:r>
      <w:bookmarkEnd w:id="11"/>
    </w:p>
    <w:p>
      <w:pPr>
        <w:pStyle w:val="Style12"/>
        <w:numPr>
          <w:ilvl w:val="0"/>
          <w:numId w:val="21"/>
        </w:numPr>
        <w:framePr w:w="9619" w:h="1636" w:hRule="exact" w:wrap="none" w:vAnchor="page" w:hAnchor="page" w:x="1561" w:y="13678"/>
        <w:tabs>
          <w:tab w:leader="none" w:pos="1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Перед началом проведения публичных слушаний оргкомитет организует регистрацию его участников с выдачей проекта итогового документа.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numPr>
          <w:ilvl w:val="0"/>
          <w:numId w:val="21"/>
        </w:numPr>
        <w:framePr w:w="9624" w:h="13973" w:hRule="exact" w:wrap="none" w:vAnchor="page" w:hAnchor="page" w:x="1558" w:y="1083"/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Ведущий публичных слушаний открывает собрание и оглашает тему публичных слушаний, инициаторов его проведения, предложения оргкомитета по времени выступления участников заседания, представляет себя и секретаря заседания.</w:t>
      </w:r>
    </w:p>
    <w:p>
      <w:pPr>
        <w:pStyle w:val="Style12"/>
        <w:numPr>
          <w:ilvl w:val="0"/>
          <w:numId w:val="21"/>
        </w:numPr>
        <w:framePr w:w="9624" w:h="13973" w:hRule="exact" w:wrap="none" w:vAnchor="page" w:hAnchor="page" w:x="1558" w:y="1083"/>
        <w:tabs>
          <w:tab w:leader="none" w:pos="14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Время выступления экспертов определяется голосованием участников публичных слушаний, исходя из количества выступающих и времени, отведенного для проведения заседания, но не может быть менее 3 минут на одно выступление.</w:t>
      </w:r>
    </w:p>
    <w:p>
      <w:pPr>
        <w:pStyle w:val="Style12"/>
        <w:numPr>
          <w:ilvl w:val="0"/>
          <w:numId w:val="21"/>
        </w:numPr>
        <w:framePr w:w="9624" w:h="13973" w:hRule="exact" w:wrap="none" w:vAnchor="page" w:hAnchor="page" w:x="1558" w:y="1083"/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организации прений ведущий объявляет вопрос, по которому проводится обсуждение, и предоставляет слово экспертам в порядке размещения их предложений в проекте итогового документа для аргументации их позиции.</w:t>
      </w:r>
    </w:p>
    <w:p>
      <w:pPr>
        <w:pStyle w:val="Style12"/>
        <w:numPr>
          <w:ilvl w:val="0"/>
          <w:numId w:val="21"/>
        </w:numPr>
        <w:framePr w:w="9624" w:h="13973" w:hRule="exact" w:wrap="none" w:vAnchor="page" w:hAnchor="page" w:x="1558" w:y="1083"/>
        <w:tabs>
          <w:tab w:leader="none" w:pos="14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окончании выступления эксперта (или по истечении предоставленного времени) ведущий дает возможность участникам собрания задать уточняющие вопросы по позиции и (или) аргументам эксперта и дополнительное время для ответов на вопросы. Время ответов на вопросы не может превышать времени основного выступления эксперта.</w:t>
      </w:r>
    </w:p>
    <w:p>
      <w:pPr>
        <w:pStyle w:val="Style12"/>
        <w:numPr>
          <w:ilvl w:val="0"/>
          <w:numId w:val="21"/>
        </w:numPr>
        <w:framePr w:w="9624" w:h="13973" w:hRule="exact" w:wrap="none" w:vAnchor="page" w:hAnchor="page" w:x="1558" w:y="1083"/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Эксперты вправе снять свои рекомендации и (или) присоединиться к предложениям, выдвинутым другими экспертами публичных слушаний. Решения экспертов об изменении их позиции по рассматриваемому вопросу отражается в протоколе и итоговом документе.</w:t>
      </w:r>
    </w:p>
    <w:p>
      <w:pPr>
        <w:pStyle w:val="Style12"/>
        <w:numPr>
          <w:ilvl w:val="0"/>
          <w:numId w:val="21"/>
        </w:numPr>
        <w:framePr w:w="9624" w:h="13973" w:hRule="exact" w:wrap="none" w:vAnchor="page" w:hAnchor="page" w:x="1558" w:y="1083"/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окончания выступлений экспертов по каждому вопросу повестки публичных слушаний ведущий обращается к экспертам с вопросом о возможном изменении их позиции по итогам проведенного обсуждения.</w:t>
      </w:r>
    </w:p>
    <w:p>
      <w:pPr>
        <w:pStyle w:val="Style12"/>
        <w:numPr>
          <w:ilvl w:val="0"/>
          <w:numId w:val="21"/>
        </w:numPr>
        <w:framePr w:w="9624" w:h="13973" w:hRule="exact" w:wrap="none" w:vAnchor="page" w:hAnchor="page" w:x="1558" w:y="1083"/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окончания прений по всем вопросам повестки публичных слушаний ведущий предоставляет слово секретарю для уточнения рекомендаций, оставшихся в итоговом документе после рассмотрения всех вопросов заседания. Ведущий уточняет: не произошло ли дополнительное изменение позиций участников перед окончательным принятием итогового документа.</w:t>
      </w:r>
    </w:p>
    <w:p>
      <w:pPr>
        <w:pStyle w:val="Style12"/>
        <w:numPr>
          <w:ilvl w:val="0"/>
          <w:numId w:val="21"/>
        </w:numPr>
        <w:framePr w:w="9624" w:h="13973" w:hRule="exact" w:wrap="none" w:vAnchor="page" w:hAnchor="page" w:x="1558" w:y="1083"/>
        <w:tabs>
          <w:tab w:leader="none" w:pos="14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итоговый документ публичных слушаний входят все неотозванные их авторами рекомендации и предложения.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документа. Все изменения позиций экспертов отражаются в протоколе (публичных) общественных слушаний.</w:t>
      </w:r>
    </w:p>
    <w:p>
      <w:pPr>
        <w:pStyle w:val="Style12"/>
        <w:numPr>
          <w:ilvl w:val="0"/>
          <w:numId w:val="21"/>
        </w:numPr>
        <w:framePr w:w="9624" w:h="13973" w:hRule="exact" w:wrap="none" w:vAnchor="page" w:hAnchor="page" w:x="1558" w:y="1083"/>
        <w:tabs>
          <w:tab w:leader="none" w:pos="14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принятия итогового документа ведущий напоминает участникам публичных слушаний о возможности внесения в оргкомитет в письменной форме дополнительных предложений и (или) снятии своих рекомендаций из итогового документа в течение последующих 3 дней и закрывает публичные слушания.</w:t>
      </w:r>
    </w:p>
    <w:p>
      <w:pPr>
        <w:pStyle w:val="Style14"/>
        <w:framePr w:w="9624" w:h="13973" w:hRule="exact" w:wrap="none" w:vAnchor="page" w:hAnchor="page" w:x="1558" w:y="108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4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Статья 11. Публикация материалов публичных слушаний и учет их результатов при принятии решений органами местного самоуправления</w:t>
      </w:r>
      <w:bookmarkEnd w:id="12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numPr>
          <w:ilvl w:val="0"/>
          <w:numId w:val="23"/>
        </w:numPr>
        <w:framePr w:w="9619" w:h="14351" w:hRule="exact" w:wrap="none" w:vAnchor="page" w:hAnchor="page" w:x="1561" w:y="1078"/>
        <w:tabs>
          <w:tab w:leader="none" w:pos="13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течение 3 дней после окончания публичных слушанш оргкомитет организует принятие дополнительных предложений к регистрирует заявления о снятии своих рекомендаций экспертами публичных слушаний и подготавливает итоговой документ к публикации. Все поступившие документы и изменения в итоговом документе регистрируются в протоколе оргкомитета, который публикуется в общественно-политической газете «Вестник Приграничья» и размещается на официальном сайте органов местного самоуправления Пограничного муниципального района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(htpp://pogranichny.ru)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информационно-телекоммуникационной сети "Интернет" и предъявляется для ознакомления любым заинтересованным лицам.</w:t>
      </w:r>
    </w:p>
    <w:p>
      <w:pPr>
        <w:pStyle w:val="Style12"/>
        <w:numPr>
          <w:ilvl w:val="0"/>
          <w:numId w:val="23"/>
        </w:numPr>
        <w:framePr w:w="9619" w:h="14351" w:hRule="exact" w:wrap="none" w:vAnchor="page" w:hAnchor="page" w:x="1561" w:y="1078"/>
        <w:tabs>
          <w:tab w:leader="none" w:pos="13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дополнительно поступившие предложения и материалы оформляются в качестве приложений к итоговому документу публичных слушаний и передаются вместе с ним в Думу Пограничного муниципального округа, главе муниципального района для принятия решения и последующего хранения.</w:t>
      </w:r>
    </w:p>
    <w:p>
      <w:pPr>
        <w:pStyle w:val="Style12"/>
        <w:numPr>
          <w:ilvl w:val="0"/>
          <w:numId w:val="23"/>
        </w:numPr>
        <w:framePr w:w="9619" w:h="14351" w:hRule="exact" w:wrap="none" w:vAnchor="page" w:hAnchor="page" w:x="1561" w:y="1078"/>
        <w:tabs>
          <w:tab w:leader="none" w:pos="13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Оргкомитет обеспечивает публикацию итогового документа публичных слушаний без приложений в средствах массовой информации и на официальных сайтах органов местного самоуправления с приложениями.</w:t>
      </w:r>
    </w:p>
    <w:p>
      <w:pPr>
        <w:pStyle w:val="Style12"/>
        <w:numPr>
          <w:ilvl w:val="0"/>
          <w:numId w:val="23"/>
        </w:numPr>
        <w:framePr w:w="9619" w:h="14351" w:hRule="exact" w:wrap="none" w:vAnchor="page" w:hAnchor="page" w:x="1561" w:y="1078"/>
        <w:tabs>
          <w:tab w:leader="none" w:pos="13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Глава муниципального района не позднее 14 дней направляет в Думу Пограничного муниципального округа заключение администрации по каждому вопросу итогового документа с соответствующим обоснованием.</w:t>
      </w:r>
    </w:p>
    <w:p>
      <w:pPr>
        <w:pStyle w:val="Style12"/>
        <w:numPr>
          <w:ilvl w:val="0"/>
          <w:numId w:val="23"/>
        </w:numPr>
        <w:framePr w:w="9619" w:h="14351" w:hRule="exact" w:wrap="none" w:vAnchor="page" w:hAnchor="page" w:x="1561" w:y="1078"/>
        <w:tabs>
          <w:tab w:leader="none" w:pos="13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течение 10 дней с момента получения заключения администрации на итоговый документ публичных слушаний вопрос о рассмотрении результатов публичных слушаний выносится на рассмотрение комиссии представительного органа, в ведении которой находятся рассматриваемые вопросы, и включается в повестку дня очередного заседания представительного органа.</w:t>
      </w:r>
    </w:p>
    <w:p>
      <w:pPr>
        <w:pStyle w:val="Style12"/>
        <w:numPr>
          <w:ilvl w:val="0"/>
          <w:numId w:val="23"/>
        </w:numPr>
        <w:framePr w:w="9619" w:h="14351" w:hRule="exact" w:wrap="none" w:vAnchor="page" w:hAnchor="page" w:x="1561" w:y="1078"/>
        <w:tabs>
          <w:tab w:leader="none" w:pos="1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Отчет о работе оргкомитета и материалы публичных слушаний на заседаниях комиссии и Думы Пограничного муниципального округа представляет председатель оргкомитета.</w:t>
      </w:r>
    </w:p>
    <w:p>
      <w:pPr>
        <w:pStyle w:val="Style12"/>
        <w:numPr>
          <w:ilvl w:val="0"/>
          <w:numId w:val="23"/>
        </w:numPr>
        <w:framePr w:w="9619" w:h="14351" w:hRule="exact" w:wrap="none" w:vAnchor="page" w:hAnchor="page" w:x="1561" w:y="1078"/>
        <w:tabs>
          <w:tab w:leader="none" w:pos="14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Рассмотрение рекомендаций публичных слушаний проводится Думой Пограничного муниципального округа по каждому вопросу публичных слушаний, по которому есть рекомендации в итоговом документе. Дума Пограничного муниципального округа принимает решение по существу каждого из рассматриваемых вопросов.</w:t>
      </w:r>
    </w:p>
    <w:p>
      <w:pPr>
        <w:pStyle w:val="Style12"/>
        <w:numPr>
          <w:ilvl w:val="0"/>
          <w:numId w:val="23"/>
        </w:numPr>
        <w:framePr w:w="9619" w:h="14351" w:hRule="exact" w:wrap="none" w:vAnchor="page" w:hAnchor="page" w:x="1561" w:y="1078"/>
        <w:tabs>
          <w:tab w:leader="none" w:pos="1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принятия решений Думой Пограничного муниципального округа по результатам публичных слушаний оргкомитет прекращает свою деятельность.</w:t>
      </w:r>
    </w:p>
    <w:p>
      <w:pPr>
        <w:pStyle w:val="Style12"/>
        <w:numPr>
          <w:ilvl w:val="0"/>
          <w:numId w:val="23"/>
        </w:numPr>
        <w:framePr w:w="9619" w:h="14351" w:hRule="exact" w:wrap="none" w:vAnchor="page" w:hAnchor="page" w:x="1561" w:y="1078"/>
        <w:tabs>
          <w:tab w:leader="none" w:pos="14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Решение Думы Пограничного муниципального округа по итогам рассмотрения результатов публичных слушаний подлежит обязательному опубликованию общественно-политической газете «Вестник Приграничья» и размещается на официальном сайте органов местного самоуправления Пограничного муниципального района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(htpp://pogranichny.ru)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информационно-телекоммуникационной сети "Интернет".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framePr w:wrap="none" w:vAnchor="page" w:hAnchor="page" w:x="3881" w:y="118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Статья 12. Заключительные положения</w:t>
      </w:r>
    </w:p>
    <w:p>
      <w:pPr>
        <w:pStyle w:val="Style12"/>
        <w:framePr w:w="9619" w:h="8913" w:hRule="exact" w:wrap="none" w:vAnchor="page" w:hAnchor="page" w:x="1438" w:y="1774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12.1. Признать утратившим силу:</w:t>
      </w:r>
    </w:p>
    <w:p>
      <w:pPr>
        <w:pStyle w:val="Style12"/>
        <w:numPr>
          <w:ilvl w:val="0"/>
          <w:numId w:val="3"/>
        </w:numPr>
        <w:framePr w:w="9619" w:h="8913" w:hRule="exact" w:wrap="none" w:vAnchor="page" w:hAnchor="page" w:x="1438" w:y="1774"/>
        <w:tabs>
          <w:tab w:leader="none" w:pos="2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 Думы Пограничного района от 22.12.2004 г. № 394 «Об утверждении Положения о публичных (общественных) слушаниях в Пограничном муниципальном районе»</w:t>
      </w:r>
    </w:p>
    <w:p>
      <w:pPr>
        <w:pStyle w:val="Style12"/>
        <w:numPr>
          <w:ilvl w:val="0"/>
          <w:numId w:val="3"/>
        </w:numPr>
        <w:framePr w:w="9619" w:h="8913" w:hRule="exact" w:wrap="none" w:vAnchor="page" w:hAnchor="page" w:x="1438" w:y="1774"/>
        <w:tabs>
          <w:tab w:leader="none" w:pos="2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Часть 1 Решения Думы Пограничного муниципального района от 23.11.2005 № 142 «О внесении изменений и дополнений в нормативные правовые акты Думы Пограничного муниципального района»;</w:t>
      </w:r>
    </w:p>
    <w:p>
      <w:pPr>
        <w:pStyle w:val="Style12"/>
        <w:numPr>
          <w:ilvl w:val="0"/>
          <w:numId w:val="3"/>
        </w:numPr>
        <w:framePr w:w="9619" w:h="8913" w:hRule="exact" w:wrap="none" w:vAnchor="page" w:hAnchor="page" w:x="1438" w:y="1774"/>
        <w:tabs>
          <w:tab w:leader="none" w:pos="2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 Думы Пограничного муниципального района от 19.01.2006 № 164 «О внесении изменений в Положение о публичных (общественных) слушаниях в Пограничном муниципальном районе»;</w:t>
      </w:r>
    </w:p>
    <w:p>
      <w:pPr>
        <w:pStyle w:val="Style12"/>
        <w:numPr>
          <w:ilvl w:val="0"/>
          <w:numId w:val="3"/>
        </w:numPr>
        <w:framePr w:w="9619" w:h="8913" w:hRule="exact" w:wrap="none" w:vAnchor="page" w:hAnchor="page" w:x="1438" w:y="1774"/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Муниципальный правовой акт Думы Пограничного муниципального района от 01.04.2016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119-МПА «О внесении изменений и дополнений в Положение "О публичных (общественных) слушаниях в Пограничном муниципальном районе";</w:t>
      </w:r>
    </w:p>
    <w:p>
      <w:pPr>
        <w:pStyle w:val="Style12"/>
        <w:numPr>
          <w:ilvl w:val="0"/>
          <w:numId w:val="3"/>
        </w:numPr>
        <w:framePr w:w="9619" w:h="8913" w:hRule="exact" w:wrap="none" w:vAnchor="page" w:hAnchor="page" w:x="1438" w:y="1774"/>
        <w:tabs>
          <w:tab w:leader="none" w:pos="2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Муниципальный правовой акт Думы Пограничного муниципального района от 28.04.2017 № 169-МПА «О внесении изменений в Положение о публичных (общественных) слушаниях в Пограничном муниципальном районе»;</w:t>
      </w:r>
    </w:p>
    <w:p>
      <w:pPr>
        <w:pStyle w:val="Style12"/>
        <w:framePr w:w="9619" w:h="8913" w:hRule="exact" w:wrap="none" w:vAnchor="page" w:hAnchor="page" w:x="1438" w:y="1774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Часть 1 Муниципального правового акта Думы Пограничного муниципального района от 29.09.2017 № 185-МПА «О внесении изменений и дополнений в отдельные муниципальные правовые акты Пограничного муниципального района»;</w:t>
      </w:r>
    </w:p>
    <w:p>
      <w:pPr>
        <w:pStyle w:val="Style12"/>
        <w:numPr>
          <w:ilvl w:val="0"/>
          <w:numId w:val="3"/>
        </w:numPr>
        <w:framePr w:w="9619" w:h="8913" w:hRule="exact" w:wrap="none" w:vAnchor="page" w:hAnchor="page" w:x="1438" w:y="1774"/>
        <w:tabs>
          <w:tab w:leader="none" w:pos="2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Муниципальный правовой акт Думы Пограничного муниципального района от 31.08.2018 № 206-МПА «О внесении изменений и дополнений в Положение о публичных (общественных) слушаниях в Пограничном муниципальном районе».</w:t>
      </w:r>
    </w:p>
    <w:p>
      <w:pPr>
        <w:pStyle w:val="Style12"/>
        <w:numPr>
          <w:ilvl w:val="0"/>
          <w:numId w:val="25"/>
        </w:numPr>
        <w:framePr w:w="9619" w:h="8913" w:hRule="exact" w:wrap="none" w:vAnchor="page" w:hAnchor="page" w:x="1438" w:y="1774"/>
        <w:tabs>
          <w:tab w:leader="none" w:pos="6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муниципальный правовой акт вступает в силу со дня его официального опубликования.</w:t>
      </w:r>
    </w:p>
    <w:p>
      <w:pPr>
        <w:pStyle w:val="Style12"/>
        <w:framePr w:w="3005" w:h="681" w:hRule="exact" w:wrap="none" w:vAnchor="page" w:hAnchor="page" w:x="1438" w:y="13040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Глава Пограничного муниципального района</w:t>
      </w:r>
    </w:p>
    <w:p>
      <w:pPr>
        <w:pStyle w:val="Style12"/>
        <w:framePr w:wrap="none" w:vAnchor="page" w:hAnchor="page" w:x="8773" w:y="1337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О.А. Александров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5.3pt;margin-top:639.95pt;width:98.9pt;height:59.0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7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8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9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10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1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2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3) + Малые прописные"/>
    <w:basedOn w:val="CharStyle4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7">
    <w:name w:val="Заголовок №1_"/>
    <w:basedOn w:val="DefaultParagraphFont"/>
    <w:link w:val="Style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Основной текст (4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8"/>
      <w:szCs w:val="18"/>
      <w:rFonts w:ascii="Lucida Sans Unicode" w:eastAsia="Lucida Sans Unicode" w:hAnsi="Lucida Sans Unicode" w:cs="Lucida Sans Unicode"/>
    </w:rPr>
  </w:style>
  <w:style w:type="character" w:customStyle="1" w:styleId="CharStyle11">
    <w:name w:val="Заголовок №1 (2)_"/>
    <w:basedOn w:val="DefaultParagraphFont"/>
    <w:link w:val="Style10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5">
    <w:name w:val="Заголовок №2_"/>
    <w:basedOn w:val="DefaultParagraphFont"/>
    <w:link w:val="Style14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Колонтитул_"/>
    <w:basedOn w:val="DefaultParagraphFont"/>
    <w:link w:val="Style16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jc w:val="center"/>
      <w:outlineLvl w:val="0"/>
      <w:spacing w:before="60"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both"/>
      <w:spacing w:after="78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Lucida Sans Unicode" w:eastAsia="Lucida Sans Unicode" w:hAnsi="Lucida Sans Unicode" w:cs="Lucida Sans Unicode"/>
    </w:rPr>
  </w:style>
  <w:style w:type="paragraph" w:customStyle="1" w:styleId="Style10">
    <w:name w:val="Заголовок №1 (2)"/>
    <w:basedOn w:val="Normal"/>
    <w:link w:val="CharStyle11"/>
    <w:pPr>
      <w:widowControl w:val="0"/>
      <w:shd w:val="clear" w:color="auto" w:fill="FFFFFF"/>
      <w:jc w:val="center"/>
      <w:outlineLvl w:val="0"/>
      <w:spacing w:before="780" w:after="180" w:line="36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spacing w:before="300" w:after="30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4">
    <w:name w:val="Заголовок №2"/>
    <w:basedOn w:val="Normal"/>
    <w:link w:val="CharStyle15"/>
    <w:pPr>
      <w:widowControl w:val="0"/>
      <w:shd w:val="clear" w:color="auto" w:fill="FFFFFF"/>
      <w:outlineLvl w:val="1"/>
      <w:spacing w:before="240" w:after="420" w:line="0" w:lineRule="exact"/>
      <w:ind w:hanging="122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6">
    <w:name w:val="Колонтитул"/>
    <w:basedOn w:val="Normal"/>
    <w:link w:val="CharStyle1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